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9D" w:rsidRDefault="004B739D" w:rsidP="00835A3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7587" w:rsidRPr="001B4B33" w:rsidRDefault="008B7587" w:rsidP="00835A3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ОБОСНОВАНИЕ </w:t>
      </w:r>
      <w:proofErr w:type="gramStart"/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НАЧАЛЬНОЙ</w:t>
      </w:r>
      <w:proofErr w:type="gramEnd"/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(МАКСИМАЛЬНОЙ)</w:t>
      </w:r>
    </w:p>
    <w:p w:rsidR="008B7587" w:rsidRPr="001B4B33" w:rsidRDefault="008B7587" w:rsidP="00835A32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ЦЕНЫ КОНТРАКТА</w:t>
      </w:r>
    </w:p>
    <w:p w:rsidR="008B7587" w:rsidRPr="001B4B33" w:rsidRDefault="008B7587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B7587" w:rsidRPr="001B4B33" w:rsidRDefault="008B7587" w:rsidP="00835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Используемый метод определения начальной </w:t>
      </w:r>
      <w:r w:rsidR="000F110B"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(максимальной) цены контракта с </w:t>
      </w: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обоснованием выбранного метода:</w:t>
      </w:r>
    </w:p>
    <w:p w:rsidR="002C05C0" w:rsidRPr="002C05C0" w:rsidRDefault="008B7587" w:rsidP="00835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4B33"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="00BD0D28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1B4B33">
        <w:rPr>
          <w:rFonts w:ascii="Times New Roman" w:eastAsia="Times New Roman" w:hAnsi="Times New Roman" w:cs="Times New Roman"/>
          <w:sz w:val="24"/>
          <w:szCs w:val="24"/>
        </w:rPr>
        <w:t xml:space="preserve"> использован </w:t>
      </w:r>
      <w:r w:rsidRPr="001B4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проектно-сметный </w:t>
      </w:r>
      <w:hyperlink r:id="rId6" w:history="1">
        <w:r w:rsidRPr="001B4B33">
          <w:rPr>
            <w:rStyle w:val="a3"/>
            <w:rFonts w:ascii="Times New Roman" w:eastAsia="Times New Roman" w:hAnsi="Times New Roman" w:cs="Times New Roman"/>
            <w:b/>
            <w:bCs/>
            <w:color w:val="auto"/>
            <w:sz w:val="24"/>
            <w:szCs w:val="24"/>
            <w:u w:val="none"/>
          </w:rPr>
          <w:t>метод</w:t>
        </w:r>
      </w:hyperlink>
      <w:r w:rsidRPr="001B4B33">
        <w:rPr>
          <w:rFonts w:ascii="Times New Roman" w:eastAsia="Times New Roman" w:hAnsi="Times New Roman" w:cs="Times New Roman"/>
          <w:sz w:val="24"/>
          <w:szCs w:val="24"/>
        </w:rPr>
        <w:t xml:space="preserve">. В соответствии с ч. 9 ст.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 проектно-сметный метод применяется при определении начальной (максимальной) цены контракта на </w:t>
      </w:r>
      <w:r w:rsidR="002C05C0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1B4B33">
        <w:rPr>
          <w:rFonts w:ascii="Times New Roman" w:eastAsia="Times New Roman" w:hAnsi="Times New Roman" w:cs="Times New Roman"/>
          <w:sz w:val="24"/>
          <w:szCs w:val="24"/>
        </w:rPr>
        <w:t xml:space="preserve"> ремонт объекта капитального строительства на основании  локальных сме</w:t>
      </w:r>
      <w:r w:rsidR="000F110B" w:rsidRPr="001B4B33">
        <w:rPr>
          <w:rFonts w:ascii="Times New Roman" w:eastAsia="Times New Roman" w:hAnsi="Times New Roman" w:cs="Times New Roman"/>
          <w:sz w:val="24"/>
          <w:szCs w:val="24"/>
        </w:rPr>
        <w:t>тных расчетов, в соответствии с </w:t>
      </w:r>
      <w:r w:rsidRPr="001B4B33">
        <w:rPr>
          <w:rFonts w:ascii="Times New Roman" w:eastAsia="Times New Roman" w:hAnsi="Times New Roman" w:cs="Times New Roman"/>
          <w:sz w:val="24"/>
          <w:szCs w:val="24"/>
        </w:rPr>
        <w:t>методиками и нормативами (государственными элементными сметными</w:t>
      </w:r>
      <w:proofErr w:type="gramEnd"/>
      <w:r w:rsidRPr="001B4B33">
        <w:rPr>
          <w:rFonts w:ascii="Times New Roman" w:eastAsia="Times New Roman" w:hAnsi="Times New Roman" w:cs="Times New Roman"/>
          <w:sz w:val="24"/>
          <w:szCs w:val="24"/>
        </w:rPr>
        <w:t xml:space="preserve"> нормами) строительных работ и специальных </w:t>
      </w:r>
      <w:r w:rsidRPr="00C73C86">
        <w:rPr>
          <w:rFonts w:ascii="Times New Roman" w:eastAsia="Times New Roman" w:hAnsi="Times New Roman" w:cs="Times New Roman"/>
          <w:sz w:val="24"/>
          <w:szCs w:val="24"/>
        </w:rPr>
        <w:t xml:space="preserve">строительных работ, утвержденными в соответствии с компетенцией федеральным органом исполнительной </w:t>
      </w:r>
      <w:r w:rsidRPr="006B3F23">
        <w:rPr>
          <w:rFonts w:ascii="Times New Roman" w:eastAsia="Times New Roman" w:hAnsi="Times New Roman" w:cs="Times New Roman"/>
          <w:sz w:val="24"/>
          <w:szCs w:val="24"/>
        </w:rPr>
        <w:t xml:space="preserve">власти, </w:t>
      </w:r>
      <w:r w:rsidRPr="002C05C0">
        <w:rPr>
          <w:rFonts w:ascii="Times New Roman" w:eastAsia="Times New Roman" w:hAnsi="Times New Roman" w:cs="Times New Roman"/>
          <w:sz w:val="24"/>
          <w:szCs w:val="24"/>
        </w:rPr>
        <w:t>осуществляющим функции по выработке государственной политики и нормативно-правовому регулированию в сфере строительства, или органом исполнительной власти субъекта Российской Федерации.</w:t>
      </w:r>
    </w:p>
    <w:p w:rsidR="008B7587" w:rsidRPr="002C05C0" w:rsidRDefault="002C05C0" w:rsidP="00835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C0">
        <w:rPr>
          <w:rFonts w:ascii="Times New Roman" w:eastAsia="Times New Roman" w:hAnsi="Times New Roman" w:cs="Times New Roman"/>
          <w:sz w:val="24"/>
          <w:szCs w:val="24"/>
        </w:rPr>
        <w:t>Локальны</w:t>
      </w:r>
      <w:r w:rsidR="00BD0D28">
        <w:rPr>
          <w:rFonts w:ascii="Times New Roman" w:eastAsia="Times New Roman" w:hAnsi="Times New Roman" w:cs="Times New Roman"/>
          <w:sz w:val="24"/>
          <w:szCs w:val="24"/>
        </w:rPr>
        <w:t>й сметный</w:t>
      </w:r>
      <w:r w:rsidRPr="002C05C0">
        <w:rPr>
          <w:rFonts w:ascii="Times New Roman" w:eastAsia="Times New Roman" w:hAnsi="Times New Roman" w:cs="Times New Roman"/>
          <w:sz w:val="24"/>
          <w:szCs w:val="24"/>
        </w:rPr>
        <w:t xml:space="preserve"> расчёт</w:t>
      </w:r>
      <w:r w:rsidR="009F45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7587" w:rsidRPr="002C05C0">
        <w:rPr>
          <w:rFonts w:ascii="Times New Roman" w:eastAsia="Times New Roman" w:hAnsi="Times New Roman" w:cs="Times New Roman"/>
          <w:sz w:val="24"/>
          <w:szCs w:val="24"/>
        </w:rPr>
        <w:t>представлен</w:t>
      </w:r>
      <w:r w:rsidR="007A45F3" w:rsidRPr="002C05C0">
        <w:rPr>
          <w:rFonts w:ascii="Times New Roman" w:eastAsia="Times New Roman" w:hAnsi="Times New Roman" w:cs="Times New Roman"/>
          <w:sz w:val="24"/>
          <w:szCs w:val="24"/>
        </w:rPr>
        <w:t xml:space="preserve"> в составе </w:t>
      </w:r>
      <w:r w:rsidR="001B4B33" w:rsidRPr="002C05C0">
        <w:rPr>
          <w:rFonts w:ascii="Times New Roman" w:eastAsia="Times New Roman" w:hAnsi="Times New Roman" w:cs="Times New Roman"/>
          <w:sz w:val="24"/>
          <w:szCs w:val="24"/>
        </w:rPr>
        <w:t>д</w:t>
      </w:r>
      <w:r w:rsidR="007A45F3" w:rsidRPr="002C05C0">
        <w:rPr>
          <w:rFonts w:ascii="Times New Roman" w:eastAsia="Times New Roman" w:hAnsi="Times New Roman" w:cs="Times New Roman"/>
          <w:sz w:val="24"/>
          <w:szCs w:val="24"/>
        </w:rPr>
        <w:t>окументации электронного аукциона</w:t>
      </w:r>
      <w:r w:rsidR="008B7587" w:rsidRPr="002C05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57A5" w:rsidRPr="002C05C0" w:rsidRDefault="1539F529" w:rsidP="00CD1FE3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1539F529">
        <w:rPr>
          <w:rFonts w:ascii="Times New Roman" w:hAnsi="Times New Roman" w:cs="Times New Roman"/>
          <w:sz w:val="24"/>
          <w:szCs w:val="24"/>
        </w:rPr>
        <w:t>Начальная (</w:t>
      </w:r>
      <w:r w:rsidR="00F51ED6">
        <w:rPr>
          <w:rFonts w:ascii="Times New Roman" w:hAnsi="Times New Roman" w:cs="Times New Roman"/>
          <w:sz w:val="24"/>
          <w:szCs w:val="24"/>
        </w:rPr>
        <w:t>максимальная) цена контракта</w:t>
      </w:r>
      <w:r w:rsidR="00644E32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Hlk63320714"/>
      <w:r w:rsidR="00E357B0">
        <w:rPr>
          <w:rFonts w:ascii="Times New Roman" w:hAnsi="Times New Roman" w:cs="Times New Roman"/>
          <w:sz w:val="24"/>
          <w:szCs w:val="24"/>
        </w:rPr>
        <w:t>1 590 026,40</w:t>
      </w:r>
      <w:r w:rsidR="004B721C">
        <w:rPr>
          <w:rFonts w:ascii="Times New Roman" w:hAnsi="Times New Roman" w:cs="Times New Roman"/>
          <w:sz w:val="24"/>
          <w:szCs w:val="24"/>
        </w:rPr>
        <w:t xml:space="preserve"> руб</w:t>
      </w:r>
      <w:r w:rsidRPr="1539F529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:rsidR="004357A5" w:rsidRPr="002C05C0" w:rsidRDefault="004357A5" w:rsidP="004357A5">
      <w:pPr>
        <w:rPr>
          <w:rFonts w:ascii="Times New Roman" w:hAnsi="Times New Roman" w:cs="Times New Roman"/>
          <w:b/>
          <w:sz w:val="24"/>
          <w:szCs w:val="24"/>
        </w:rPr>
      </w:pPr>
    </w:p>
    <w:p w:rsidR="008B7587" w:rsidRPr="004357A5" w:rsidRDefault="008B7587" w:rsidP="004357A5">
      <w:pPr>
        <w:tabs>
          <w:tab w:val="left" w:pos="1395"/>
        </w:tabs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8B7587" w:rsidRPr="004357A5" w:rsidSect="00835A32">
      <w:pgSz w:w="11906" w:h="16838"/>
      <w:pgMar w:top="720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9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F2E"/>
    <w:multiLevelType w:val="hybridMultilevel"/>
    <w:tmpl w:val="4C387DD4"/>
    <w:lvl w:ilvl="0" w:tplc="82F2FD2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587"/>
    <w:rsid w:val="00010B4D"/>
    <w:rsid w:val="000F110B"/>
    <w:rsid w:val="0012701A"/>
    <w:rsid w:val="001569FF"/>
    <w:rsid w:val="00161EEC"/>
    <w:rsid w:val="00180EAC"/>
    <w:rsid w:val="001A585D"/>
    <w:rsid w:val="001B4B33"/>
    <w:rsid w:val="001E00D1"/>
    <w:rsid w:val="001E4ADB"/>
    <w:rsid w:val="001F0856"/>
    <w:rsid w:val="002030E9"/>
    <w:rsid w:val="00213A09"/>
    <w:rsid w:val="00215627"/>
    <w:rsid w:val="00223021"/>
    <w:rsid w:val="00246619"/>
    <w:rsid w:val="00251864"/>
    <w:rsid w:val="002C05C0"/>
    <w:rsid w:val="002E0C2D"/>
    <w:rsid w:val="00324D55"/>
    <w:rsid w:val="003451DA"/>
    <w:rsid w:val="00365191"/>
    <w:rsid w:val="003B0379"/>
    <w:rsid w:val="003B5068"/>
    <w:rsid w:val="003B5F71"/>
    <w:rsid w:val="003B7FCB"/>
    <w:rsid w:val="003E6404"/>
    <w:rsid w:val="004357A5"/>
    <w:rsid w:val="0043715F"/>
    <w:rsid w:val="00461940"/>
    <w:rsid w:val="00496CA6"/>
    <w:rsid w:val="004B721C"/>
    <w:rsid w:val="004B739D"/>
    <w:rsid w:val="004C09FD"/>
    <w:rsid w:val="004E6B61"/>
    <w:rsid w:val="005C7D4F"/>
    <w:rsid w:val="005F0B15"/>
    <w:rsid w:val="00620127"/>
    <w:rsid w:val="006209A6"/>
    <w:rsid w:val="006237EB"/>
    <w:rsid w:val="00644E32"/>
    <w:rsid w:val="006A281B"/>
    <w:rsid w:val="006B3A7B"/>
    <w:rsid w:val="006B3F23"/>
    <w:rsid w:val="00744F2D"/>
    <w:rsid w:val="00745366"/>
    <w:rsid w:val="007A45F3"/>
    <w:rsid w:val="007A632F"/>
    <w:rsid w:val="007A7B78"/>
    <w:rsid w:val="007D3102"/>
    <w:rsid w:val="00814A95"/>
    <w:rsid w:val="00835A32"/>
    <w:rsid w:val="008B7587"/>
    <w:rsid w:val="008D3196"/>
    <w:rsid w:val="008D6A42"/>
    <w:rsid w:val="008D75E1"/>
    <w:rsid w:val="008F7579"/>
    <w:rsid w:val="00904EF5"/>
    <w:rsid w:val="009677E0"/>
    <w:rsid w:val="009F45A1"/>
    <w:rsid w:val="00A5280C"/>
    <w:rsid w:val="00A95FE6"/>
    <w:rsid w:val="00AB6E23"/>
    <w:rsid w:val="00B0122E"/>
    <w:rsid w:val="00B058B1"/>
    <w:rsid w:val="00B21726"/>
    <w:rsid w:val="00B30F3E"/>
    <w:rsid w:val="00B36D5F"/>
    <w:rsid w:val="00B52F3B"/>
    <w:rsid w:val="00B63903"/>
    <w:rsid w:val="00B70707"/>
    <w:rsid w:val="00BA28C6"/>
    <w:rsid w:val="00BD0D28"/>
    <w:rsid w:val="00BD2A31"/>
    <w:rsid w:val="00C65C0D"/>
    <w:rsid w:val="00C73C86"/>
    <w:rsid w:val="00C77C59"/>
    <w:rsid w:val="00C87320"/>
    <w:rsid w:val="00CD1FE3"/>
    <w:rsid w:val="00D117C4"/>
    <w:rsid w:val="00D613BA"/>
    <w:rsid w:val="00D67F36"/>
    <w:rsid w:val="00D744D3"/>
    <w:rsid w:val="00D80AD0"/>
    <w:rsid w:val="00DC3D51"/>
    <w:rsid w:val="00DE0B08"/>
    <w:rsid w:val="00E17586"/>
    <w:rsid w:val="00E233E6"/>
    <w:rsid w:val="00E346A2"/>
    <w:rsid w:val="00E357B0"/>
    <w:rsid w:val="00E43A0A"/>
    <w:rsid w:val="00EE6264"/>
    <w:rsid w:val="00F13386"/>
    <w:rsid w:val="00F17A58"/>
    <w:rsid w:val="00F223F8"/>
    <w:rsid w:val="00F51ED6"/>
    <w:rsid w:val="00F76EE1"/>
    <w:rsid w:val="00FA5A73"/>
    <w:rsid w:val="00FB515C"/>
    <w:rsid w:val="00FC6208"/>
    <w:rsid w:val="1539F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C6"/>
    <w:pPr>
      <w:suppressAutoHyphens/>
      <w:spacing w:after="200" w:line="276" w:lineRule="auto"/>
    </w:pPr>
    <w:rPr>
      <w:rFonts w:ascii="Calibri" w:eastAsia="SimSun" w:hAnsi="Calibri" w:cs="font279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A28C6"/>
  </w:style>
  <w:style w:type="character" w:styleId="a3">
    <w:name w:val="Hyperlink"/>
    <w:rsid w:val="00BA28C6"/>
    <w:rPr>
      <w:color w:val="000080"/>
      <w:u w:val="single"/>
    </w:rPr>
  </w:style>
  <w:style w:type="character" w:customStyle="1" w:styleId="a4">
    <w:name w:val="Символ нумерации"/>
    <w:rsid w:val="00BA28C6"/>
  </w:style>
  <w:style w:type="paragraph" w:customStyle="1" w:styleId="10">
    <w:name w:val="Заголовок1"/>
    <w:basedOn w:val="a"/>
    <w:next w:val="a5"/>
    <w:rsid w:val="00BA28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BA28C6"/>
    <w:pPr>
      <w:spacing w:after="120"/>
    </w:pPr>
  </w:style>
  <w:style w:type="paragraph" w:styleId="a6">
    <w:name w:val="List"/>
    <w:basedOn w:val="a5"/>
    <w:rsid w:val="00BA28C6"/>
    <w:rPr>
      <w:rFonts w:cs="Mangal"/>
    </w:rPr>
  </w:style>
  <w:style w:type="paragraph" w:customStyle="1" w:styleId="11">
    <w:name w:val="Название1"/>
    <w:basedOn w:val="a"/>
    <w:rsid w:val="00BA28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A28C6"/>
    <w:pPr>
      <w:suppressLineNumbers/>
    </w:pPr>
    <w:rPr>
      <w:rFonts w:cs="Mangal"/>
    </w:rPr>
  </w:style>
  <w:style w:type="paragraph" w:customStyle="1" w:styleId="13">
    <w:name w:val="Обычный (веб)1"/>
    <w:basedOn w:val="a"/>
    <w:rsid w:val="00BA28C6"/>
    <w:pPr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BA28C6"/>
    <w:pPr>
      <w:suppressLineNumbers/>
    </w:pPr>
  </w:style>
  <w:style w:type="paragraph" w:customStyle="1" w:styleId="a8">
    <w:name w:val="Заголовок таблицы"/>
    <w:basedOn w:val="a7"/>
    <w:rsid w:val="00BA28C6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C6"/>
    <w:pPr>
      <w:suppressAutoHyphens/>
      <w:spacing w:after="200" w:line="276" w:lineRule="auto"/>
    </w:pPr>
    <w:rPr>
      <w:rFonts w:ascii="Calibri" w:eastAsia="SimSun" w:hAnsi="Calibri" w:cs="font279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A28C6"/>
  </w:style>
  <w:style w:type="character" w:styleId="a3">
    <w:name w:val="Hyperlink"/>
    <w:rsid w:val="00BA28C6"/>
    <w:rPr>
      <w:color w:val="000080"/>
      <w:u w:val="single"/>
    </w:rPr>
  </w:style>
  <w:style w:type="character" w:customStyle="1" w:styleId="a4">
    <w:name w:val="Символ нумерации"/>
    <w:rsid w:val="00BA28C6"/>
  </w:style>
  <w:style w:type="paragraph" w:customStyle="1" w:styleId="10">
    <w:name w:val="Заголовок1"/>
    <w:basedOn w:val="a"/>
    <w:next w:val="a5"/>
    <w:rsid w:val="00BA28C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BA28C6"/>
    <w:pPr>
      <w:spacing w:after="120"/>
    </w:pPr>
  </w:style>
  <w:style w:type="paragraph" w:styleId="a6">
    <w:name w:val="List"/>
    <w:basedOn w:val="a5"/>
    <w:rsid w:val="00BA28C6"/>
    <w:rPr>
      <w:rFonts w:cs="Mangal"/>
    </w:rPr>
  </w:style>
  <w:style w:type="paragraph" w:customStyle="1" w:styleId="11">
    <w:name w:val="Название1"/>
    <w:basedOn w:val="a"/>
    <w:rsid w:val="00BA28C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A28C6"/>
    <w:pPr>
      <w:suppressLineNumbers/>
    </w:pPr>
    <w:rPr>
      <w:rFonts w:cs="Mangal"/>
    </w:rPr>
  </w:style>
  <w:style w:type="paragraph" w:customStyle="1" w:styleId="13">
    <w:name w:val="Обычный (веб)1"/>
    <w:basedOn w:val="a"/>
    <w:rsid w:val="00BA28C6"/>
    <w:pPr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BA28C6"/>
    <w:pPr>
      <w:suppressLineNumbers/>
    </w:pPr>
  </w:style>
  <w:style w:type="paragraph" w:customStyle="1" w:styleId="a8">
    <w:name w:val="Заголовок таблицы"/>
    <w:basedOn w:val="a7"/>
    <w:rsid w:val="00BA28C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55855D7993068BC6D32AC426E207B5CE5A8F82309CB64BFD7BA524E394E53852ECE444D52ADD396ECZ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Снабжение</dc:creator>
  <cp:lastModifiedBy>Кришталюк Альбина Калимулловн</cp:lastModifiedBy>
  <cp:revision>4</cp:revision>
  <cp:lastPrinted>2022-04-21T13:29:00Z</cp:lastPrinted>
  <dcterms:created xsi:type="dcterms:W3CDTF">2022-04-21T13:29:00Z</dcterms:created>
  <dcterms:modified xsi:type="dcterms:W3CDTF">2022-04-21T13:29:00Z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